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692" w:rsidRDefault="00B95692" w:rsidP="00B95692">
      <w:pPr>
        <w:jc w:val="center"/>
        <w:rPr>
          <w:b/>
          <w:sz w:val="36"/>
          <w:szCs w:val="36"/>
        </w:rPr>
      </w:pPr>
    </w:p>
    <w:p w:rsidR="00B95692" w:rsidRDefault="00B95692" w:rsidP="00B95692">
      <w:pPr>
        <w:rPr>
          <w:sz w:val="24"/>
          <w:szCs w:val="24"/>
        </w:rPr>
      </w:pPr>
      <w:r>
        <w:rPr>
          <w:sz w:val="24"/>
          <w:szCs w:val="24"/>
        </w:rPr>
        <w:t>Jméno dítěte 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B95692" w:rsidRDefault="00B95692" w:rsidP="00B95692">
      <w:pPr>
        <w:rPr>
          <w:b/>
          <w:sz w:val="36"/>
          <w:szCs w:val="36"/>
        </w:rPr>
      </w:pPr>
    </w:p>
    <w:p w:rsidR="00B95692" w:rsidRDefault="00B95692" w:rsidP="00B95692">
      <w:pPr>
        <w:jc w:val="center"/>
        <w:rPr>
          <w:b/>
          <w:sz w:val="36"/>
          <w:szCs w:val="36"/>
        </w:rPr>
      </w:pPr>
      <w:r w:rsidRPr="00E55704">
        <w:rPr>
          <w:b/>
          <w:sz w:val="36"/>
          <w:szCs w:val="36"/>
        </w:rPr>
        <w:t xml:space="preserve">Přihláška </w:t>
      </w:r>
      <w:r>
        <w:rPr>
          <w:b/>
          <w:sz w:val="36"/>
          <w:szCs w:val="36"/>
        </w:rPr>
        <w:t xml:space="preserve">na pololetní </w:t>
      </w:r>
      <w:r w:rsidRPr="00E55704">
        <w:rPr>
          <w:b/>
          <w:sz w:val="36"/>
          <w:szCs w:val="36"/>
        </w:rPr>
        <w:t xml:space="preserve">prázdninový provoz </w:t>
      </w:r>
      <w:r>
        <w:rPr>
          <w:b/>
          <w:sz w:val="36"/>
          <w:szCs w:val="36"/>
        </w:rPr>
        <w:t>0</w:t>
      </w:r>
      <w:r w:rsidR="0055557A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 02. 202</w:t>
      </w:r>
      <w:r w:rsidR="0055557A">
        <w:rPr>
          <w:b/>
          <w:sz w:val="36"/>
          <w:szCs w:val="36"/>
        </w:rPr>
        <w:t>3</w:t>
      </w:r>
    </w:p>
    <w:p w:rsidR="00B95692" w:rsidRPr="003D7046" w:rsidRDefault="00B95692" w:rsidP="00B95692">
      <w:pPr>
        <w:jc w:val="center"/>
        <w:rPr>
          <w:sz w:val="24"/>
          <w:szCs w:val="24"/>
        </w:rPr>
      </w:pPr>
      <w:r>
        <w:rPr>
          <w:sz w:val="24"/>
          <w:szCs w:val="24"/>
        </w:rPr>
        <w:t>Prázdninový provoz bude probíhat v omezeném režimu</w:t>
      </w:r>
      <w:r w:rsidR="0055557A">
        <w:rPr>
          <w:sz w:val="24"/>
          <w:szCs w:val="24"/>
        </w:rPr>
        <w:t>, kvůli přestavbě nové třídy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20"/>
      </w:tblGrid>
      <w:tr w:rsidR="00B95692" w:rsidTr="00FD3EB7">
        <w:trPr>
          <w:jc w:val="center"/>
        </w:trPr>
        <w:tc>
          <w:tcPr>
            <w:tcW w:w="3020" w:type="dxa"/>
          </w:tcPr>
          <w:p w:rsidR="00B95692" w:rsidRDefault="00B95692" w:rsidP="00FD3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/ NE</w:t>
            </w:r>
          </w:p>
          <w:p w:rsidR="00B95692" w:rsidRDefault="00B95692" w:rsidP="00FD3EB7">
            <w:pPr>
              <w:jc w:val="center"/>
              <w:rPr>
                <w:sz w:val="24"/>
                <w:szCs w:val="24"/>
              </w:rPr>
            </w:pPr>
          </w:p>
        </w:tc>
      </w:tr>
      <w:tr w:rsidR="00B95692" w:rsidTr="00FD3EB7">
        <w:trPr>
          <w:jc w:val="center"/>
        </w:trPr>
        <w:tc>
          <w:tcPr>
            <w:tcW w:w="3020" w:type="dxa"/>
          </w:tcPr>
          <w:p w:rsidR="00B95692" w:rsidRDefault="00B95692" w:rsidP="00FD3EB7">
            <w:pPr>
              <w:rPr>
                <w:sz w:val="24"/>
                <w:szCs w:val="24"/>
              </w:rPr>
            </w:pPr>
          </w:p>
          <w:p w:rsidR="00B95692" w:rsidRDefault="00B95692" w:rsidP="00FD3EB7">
            <w:pPr>
              <w:rPr>
                <w:sz w:val="24"/>
                <w:szCs w:val="24"/>
              </w:rPr>
            </w:pPr>
          </w:p>
          <w:p w:rsidR="00B95692" w:rsidRDefault="00B95692" w:rsidP="00FD3EB7">
            <w:pPr>
              <w:rPr>
                <w:sz w:val="24"/>
                <w:szCs w:val="24"/>
              </w:rPr>
            </w:pPr>
          </w:p>
        </w:tc>
      </w:tr>
    </w:tbl>
    <w:p w:rsidR="00B95692" w:rsidRDefault="00B95692" w:rsidP="00B95692">
      <w:pPr>
        <w:rPr>
          <w:rFonts w:cstheme="minorHAnsi"/>
          <w:b/>
          <w:color w:val="000000" w:themeColor="text1"/>
          <w:sz w:val="24"/>
          <w:szCs w:val="24"/>
        </w:rPr>
      </w:pPr>
    </w:p>
    <w:p w:rsidR="00B95692" w:rsidRDefault="00B95692" w:rsidP="00E55704">
      <w:pPr>
        <w:jc w:val="center"/>
        <w:rPr>
          <w:b/>
          <w:sz w:val="36"/>
          <w:szCs w:val="36"/>
        </w:rPr>
      </w:pPr>
    </w:p>
    <w:p w:rsidR="00B95692" w:rsidRDefault="00B95692" w:rsidP="00E55704">
      <w:pPr>
        <w:jc w:val="center"/>
        <w:rPr>
          <w:b/>
          <w:sz w:val="36"/>
          <w:szCs w:val="36"/>
        </w:rPr>
      </w:pPr>
    </w:p>
    <w:p w:rsidR="00B95692" w:rsidRDefault="00B95692" w:rsidP="00E55704">
      <w:pPr>
        <w:jc w:val="center"/>
        <w:rPr>
          <w:b/>
          <w:sz w:val="36"/>
          <w:szCs w:val="36"/>
        </w:rPr>
      </w:pPr>
    </w:p>
    <w:p w:rsidR="00F03C3F" w:rsidRDefault="00E55704" w:rsidP="00E55704">
      <w:pPr>
        <w:jc w:val="center"/>
        <w:rPr>
          <w:b/>
          <w:sz w:val="36"/>
          <w:szCs w:val="36"/>
        </w:rPr>
      </w:pPr>
      <w:r w:rsidRPr="00E55704">
        <w:rPr>
          <w:b/>
          <w:sz w:val="36"/>
          <w:szCs w:val="36"/>
        </w:rPr>
        <w:t>Přihláška na</w:t>
      </w:r>
      <w:r w:rsidR="009E2574">
        <w:rPr>
          <w:b/>
          <w:sz w:val="36"/>
          <w:szCs w:val="36"/>
        </w:rPr>
        <w:t xml:space="preserve"> </w:t>
      </w:r>
      <w:r w:rsidR="003D7046">
        <w:rPr>
          <w:b/>
          <w:sz w:val="36"/>
          <w:szCs w:val="36"/>
        </w:rPr>
        <w:t>jarní</w:t>
      </w:r>
      <w:r w:rsidR="009E2574">
        <w:rPr>
          <w:b/>
          <w:sz w:val="36"/>
          <w:szCs w:val="36"/>
        </w:rPr>
        <w:t xml:space="preserve"> </w:t>
      </w:r>
      <w:r w:rsidRPr="00E55704">
        <w:rPr>
          <w:b/>
          <w:sz w:val="36"/>
          <w:szCs w:val="36"/>
        </w:rPr>
        <w:t xml:space="preserve">prázdninový provoz </w:t>
      </w:r>
      <w:r w:rsidR="0055557A">
        <w:rPr>
          <w:b/>
          <w:sz w:val="36"/>
          <w:szCs w:val="36"/>
        </w:rPr>
        <w:t>13</w:t>
      </w:r>
      <w:r w:rsidR="003D7046">
        <w:rPr>
          <w:b/>
          <w:sz w:val="36"/>
          <w:szCs w:val="36"/>
        </w:rPr>
        <w:t xml:space="preserve">. – </w:t>
      </w:r>
      <w:r w:rsidR="00B95692">
        <w:rPr>
          <w:b/>
          <w:sz w:val="36"/>
          <w:szCs w:val="36"/>
        </w:rPr>
        <w:t>1</w:t>
      </w:r>
      <w:r w:rsidR="0055557A">
        <w:rPr>
          <w:b/>
          <w:sz w:val="36"/>
          <w:szCs w:val="36"/>
        </w:rPr>
        <w:t>9</w:t>
      </w:r>
      <w:bookmarkStart w:id="0" w:name="_GoBack"/>
      <w:bookmarkEnd w:id="0"/>
      <w:r w:rsidR="003D7046">
        <w:rPr>
          <w:b/>
          <w:sz w:val="36"/>
          <w:szCs w:val="36"/>
        </w:rPr>
        <w:t>. 0</w:t>
      </w:r>
      <w:r w:rsidR="00B95692">
        <w:rPr>
          <w:b/>
          <w:sz w:val="36"/>
          <w:szCs w:val="36"/>
        </w:rPr>
        <w:t>2</w:t>
      </w:r>
      <w:r w:rsidR="003D7046">
        <w:rPr>
          <w:b/>
          <w:sz w:val="36"/>
          <w:szCs w:val="36"/>
        </w:rPr>
        <w:t>. 202</w:t>
      </w:r>
      <w:r w:rsidR="0055557A">
        <w:rPr>
          <w:b/>
          <w:sz w:val="36"/>
          <w:szCs w:val="36"/>
        </w:rPr>
        <w:t>3</w:t>
      </w:r>
    </w:p>
    <w:p w:rsidR="003D7046" w:rsidRPr="003D7046" w:rsidRDefault="003D7046" w:rsidP="00E55704">
      <w:pPr>
        <w:jc w:val="center"/>
        <w:rPr>
          <w:sz w:val="24"/>
          <w:szCs w:val="24"/>
        </w:rPr>
      </w:pPr>
      <w:bookmarkStart w:id="1" w:name="_Hlk93050410"/>
      <w:r>
        <w:rPr>
          <w:sz w:val="24"/>
          <w:szCs w:val="24"/>
        </w:rPr>
        <w:t xml:space="preserve">Prázdninový </w:t>
      </w:r>
      <w:r w:rsidR="00B95692">
        <w:rPr>
          <w:sz w:val="24"/>
          <w:szCs w:val="24"/>
        </w:rPr>
        <w:t>provoz bude probíhat v omezeném režimu</w:t>
      </w:r>
      <w:r w:rsidR="0055557A">
        <w:rPr>
          <w:sz w:val="24"/>
          <w:szCs w:val="24"/>
        </w:rPr>
        <w:t>, kvůli přestavbě nové třídy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20"/>
      </w:tblGrid>
      <w:tr w:rsidR="009E2574" w:rsidTr="00A32FF5">
        <w:trPr>
          <w:jc w:val="center"/>
        </w:trPr>
        <w:tc>
          <w:tcPr>
            <w:tcW w:w="3020" w:type="dxa"/>
          </w:tcPr>
          <w:p w:rsidR="009E2574" w:rsidRDefault="009E2574" w:rsidP="00A32FF5">
            <w:pPr>
              <w:jc w:val="center"/>
              <w:rPr>
                <w:sz w:val="24"/>
                <w:szCs w:val="24"/>
              </w:rPr>
            </w:pPr>
            <w:bookmarkStart w:id="2" w:name="_Hlk93050397"/>
            <w:bookmarkEnd w:id="1"/>
            <w:r>
              <w:rPr>
                <w:sz w:val="24"/>
                <w:szCs w:val="24"/>
              </w:rPr>
              <w:t>ANO / NE</w:t>
            </w:r>
          </w:p>
          <w:p w:rsidR="009E2574" w:rsidRDefault="009E2574" w:rsidP="00A32FF5">
            <w:pPr>
              <w:jc w:val="center"/>
              <w:rPr>
                <w:sz w:val="24"/>
                <w:szCs w:val="24"/>
              </w:rPr>
            </w:pPr>
          </w:p>
        </w:tc>
      </w:tr>
      <w:tr w:rsidR="009E2574" w:rsidTr="00A32FF5">
        <w:trPr>
          <w:jc w:val="center"/>
        </w:trPr>
        <w:tc>
          <w:tcPr>
            <w:tcW w:w="3020" w:type="dxa"/>
          </w:tcPr>
          <w:p w:rsidR="009E2574" w:rsidRDefault="009E2574" w:rsidP="00A32FF5">
            <w:pPr>
              <w:rPr>
                <w:sz w:val="24"/>
                <w:szCs w:val="24"/>
              </w:rPr>
            </w:pPr>
          </w:p>
          <w:p w:rsidR="009E2574" w:rsidRDefault="009E2574" w:rsidP="00A32FF5">
            <w:pPr>
              <w:rPr>
                <w:sz w:val="24"/>
                <w:szCs w:val="24"/>
              </w:rPr>
            </w:pPr>
          </w:p>
          <w:p w:rsidR="009E2574" w:rsidRDefault="009E2574" w:rsidP="00A32FF5">
            <w:pPr>
              <w:rPr>
                <w:sz w:val="24"/>
                <w:szCs w:val="24"/>
              </w:rPr>
            </w:pPr>
          </w:p>
        </w:tc>
      </w:tr>
      <w:bookmarkEnd w:id="2"/>
    </w:tbl>
    <w:p w:rsidR="009E2574" w:rsidRDefault="009E2574" w:rsidP="009E2574">
      <w:pPr>
        <w:jc w:val="center"/>
        <w:rPr>
          <w:b/>
          <w:sz w:val="36"/>
          <w:szCs w:val="36"/>
        </w:rPr>
      </w:pPr>
    </w:p>
    <w:p w:rsidR="009E2574" w:rsidRDefault="009E2574" w:rsidP="009E2574">
      <w:pPr>
        <w:jc w:val="center"/>
        <w:rPr>
          <w:b/>
          <w:sz w:val="36"/>
          <w:szCs w:val="36"/>
        </w:rPr>
      </w:pPr>
    </w:p>
    <w:p w:rsidR="009E2574" w:rsidRDefault="009E2574" w:rsidP="00E55704">
      <w:pPr>
        <w:rPr>
          <w:rFonts w:cstheme="minorHAnsi"/>
          <w:b/>
          <w:color w:val="000000" w:themeColor="text1"/>
          <w:sz w:val="24"/>
          <w:szCs w:val="24"/>
        </w:rPr>
      </w:pPr>
    </w:p>
    <w:p w:rsidR="00205D89" w:rsidRPr="00205D89" w:rsidRDefault="00205D89" w:rsidP="00E55704">
      <w:pPr>
        <w:rPr>
          <w:rFonts w:cstheme="minorHAnsi"/>
          <w:color w:val="000000" w:themeColor="text1"/>
          <w:sz w:val="24"/>
          <w:szCs w:val="24"/>
        </w:rPr>
      </w:pPr>
      <w:r w:rsidRPr="00205D89">
        <w:rPr>
          <w:rFonts w:cstheme="minorHAnsi"/>
          <w:color w:val="000000" w:themeColor="text1"/>
          <w:sz w:val="24"/>
          <w:szCs w:val="24"/>
        </w:rPr>
        <w:t>V Nelahozevsi dne…………………………….</w:t>
      </w:r>
    </w:p>
    <w:p w:rsidR="00205D89" w:rsidRPr="00205D89" w:rsidRDefault="00205D89" w:rsidP="00E55704">
      <w:pPr>
        <w:rPr>
          <w:rFonts w:cstheme="minorHAnsi"/>
          <w:color w:val="000000" w:themeColor="text1"/>
          <w:sz w:val="24"/>
          <w:szCs w:val="24"/>
        </w:rPr>
      </w:pPr>
    </w:p>
    <w:p w:rsidR="00205D89" w:rsidRPr="00205D89" w:rsidRDefault="00205D89" w:rsidP="00205D89">
      <w:pPr>
        <w:spacing w:line="240" w:lineRule="auto"/>
        <w:ind w:left="3540" w:firstLine="708"/>
        <w:rPr>
          <w:rFonts w:cstheme="minorHAnsi"/>
          <w:color w:val="000000" w:themeColor="text1"/>
          <w:sz w:val="24"/>
          <w:szCs w:val="24"/>
        </w:rPr>
      </w:pPr>
      <w:r w:rsidRPr="00205D89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</w:t>
      </w:r>
    </w:p>
    <w:p w:rsidR="00205D89" w:rsidRPr="00205D89" w:rsidRDefault="00205D89" w:rsidP="00205D89">
      <w:pPr>
        <w:spacing w:line="240" w:lineRule="auto"/>
        <w:ind w:left="3540" w:firstLine="708"/>
        <w:rPr>
          <w:rFonts w:cstheme="minorHAnsi"/>
          <w:color w:val="000000" w:themeColor="text1"/>
          <w:sz w:val="24"/>
          <w:szCs w:val="24"/>
        </w:rPr>
      </w:pPr>
      <w:r w:rsidRPr="00205D89">
        <w:rPr>
          <w:rFonts w:cstheme="minorHAnsi"/>
          <w:color w:val="000000" w:themeColor="text1"/>
          <w:sz w:val="24"/>
          <w:szCs w:val="24"/>
        </w:rPr>
        <w:t xml:space="preserve">             podpis zákonného zástupce</w:t>
      </w:r>
    </w:p>
    <w:sectPr w:rsidR="00205D89" w:rsidRPr="00205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93747"/>
    <w:multiLevelType w:val="hybridMultilevel"/>
    <w:tmpl w:val="85B02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704"/>
    <w:rsid w:val="00205D89"/>
    <w:rsid w:val="003D7046"/>
    <w:rsid w:val="0055557A"/>
    <w:rsid w:val="007757DA"/>
    <w:rsid w:val="009E2574"/>
    <w:rsid w:val="00B95692"/>
    <w:rsid w:val="00E12C9D"/>
    <w:rsid w:val="00E55704"/>
    <w:rsid w:val="00F03C3F"/>
    <w:rsid w:val="00F53886"/>
    <w:rsid w:val="00F7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07D7"/>
  <w15:chartTrackingRefBased/>
  <w15:docId w15:val="{5BB43C0F-6D4C-4A08-9A2C-73AA1EB4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5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5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 Nelahozeves okres Mělník</dc:creator>
  <cp:keywords/>
  <dc:description/>
  <cp:lastModifiedBy>skolk</cp:lastModifiedBy>
  <cp:revision>2</cp:revision>
  <cp:lastPrinted>2020-05-20T18:22:00Z</cp:lastPrinted>
  <dcterms:created xsi:type="dcterms:W3CDTF">2023-01-18T13:07:00Z</dcterms:created>
  <dcterms:modified xsi:type="dcterms:W3CDTF">2023-01-18T13:07:00Z</dcterms:modified>
</cp:coreProperties>
</file>